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30" w:lineRule="atLeast"/>
        <w:jc w:val="left"/>
        <w:rPr>
          <w:rFonts w:ascii="宋体" w:hAnsi="宋体" w:eastAsia="宋体" w:cs="宋体"/>
          <w:b/>
          <w:bCs/>
          <w:color w:val="000000"/>
          <w:kern w:val="0"/>
          <w:sz w:val="28"/>
          <w:szCs w:val="28"/>
          <w:u w:val="single"/>
        </w:rPr>
      </w:pPr>
      <w:r>
        <w:rPr>
          <w:rFonts w:hint="eastAsia" w:ascii="宋体" w:hAnsi="宋体" w:eastAsia="宋体" w:cs="宋体"/>
          <w:color w:val="000000"/>
          <w:kern w:val="0"/>
          <w:sz w:val="24"/>
          <w:szCs w:val="24"/>
        </w:rPr>
        <w:t>标讯地区:</w:t>
      </w:r>
      <w:r>
        <w:rPr>
          <w:rFonts w:hint="eastAsia" w:ascii="宋体" w:hAnsi="宋体" w:eastAsia="宋体" w:cs="宋体"/>
          <w:color w:val="000000"/>
          <w:kern w:val="0"/>
          <w:sz w:val="24"/>
          <w:szCs w:val="24"/>
          <w:u w:val="single"/>
        </w:rPr>
        <w:t xml:space="preserve">   铜仁市   </w:t>
      </w:r>
      <w:r>
        <w:rPr>
          <w:rFonts w:hint="eastAsia" w:ascii="宋体" w:hAnsi="宋体" w:eastAsia="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eastAsia="宋体" w:cs="宋体"/>
          <w:color w:val="000000"/>
          <w:kern w:val="0"/>
          <w:sz w:val="24"/>
          <w:szCs w:val="24"/>
        </w:rPr>
        <w:t xml:space="preserve">  品目:</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eastAsia="zh-CN"/>
        </w:rPr>
        <w:t>服务</w:t>
      </w:r>
    </w:p>
    <w:p>
      <w:pPr>
        <w:numPr>
          <w:ilvl w:val="0"/>
          <w:numId w:val="0"/>
        </w:numPr>
        <w:jc w:val="center"/>
        <w:rPr>
          <w:rFonts w:hint="eastAsia"/>
          <w:b/>
          <w:bCs/>
          <w:sz w:val="28"/>
          <w:szCs w:val="28"/>
        </w:rPr>
      </w:pPr>
      <w:r>
        <w:rPr>
          <w:rFonts w:hint="eastAsia"/>
          <w:b/>
          <w:bCs/>
          <w:sz w:val="28"/>
          <w:szCs w:val="28"/>
        </w:rPr>
        <w:t>中标（成交）公告内容</w:t>
      </w:r>
    </w:p>
    <w:p>
      <w:pPr>
        <w:numPr>
          <w:ilvl w:val="0"/>
          <w:numId w:val="1"/>
        </w:numPr>
        <w:jc w:val="both"/>
        <w:rPr>
          <w:rFonts w:hint="eastAsia"/>
          <w:lang w:val="en-US" w:eastAsia="zh-CN"/>
        </w:rPr>
      </w:pPr>
      <w:r>
        <w:rPr>
          <w:rFonts w:hint="eastAsia"/>
        </w:rPr>
        <w:t>项目名称:</w:t>
      </w:r>
      <w:r>
        <w:rPr>
          <w:rFonts w:hint="eastAsia"/>
          <w:lang w:eastAsia="zh-CN"/>
        </w:rPr>
        <w:t>铜仁市建筑起重机械安全检测服务项目</w:t>
      </w:r>
    </w:p>
    <w:p>
      <w:pPr>
        <w:numPr>
          <w:ilvl w:val="0"/>
          <w:numId w:val="1"/>
        </w:numPr>
        <w:rPr>
          <w:rFonts w:hint="eastAsia"/>
        </w:rPr>
      </w:pPr>
      <w:r>
        <w:rPr>
          <w:rFonts w:hint="eastAsia"/>
        </w:rPr>
        <w:t>项目编号: </w:t>
      </w:r>
      <w:r>
        <w:rPr>
          <w:rFonts w:hint="eastAsia" w:ascii="宋体" w:hAnsi="宋体" w:eastAsia="宋体" w:cs="宋体"/>
          <w:b w:val="0"/>
          <w:i w:val="0"/>
          <w:caps w:val="0"/>
          <w:color w:val="333333"/>
          <w:spacing w:val="0"/>
          <w:sz w:val="21"/>
          <w:szCs w:val="21"/>
          <w:shd w:val="clear" w:fill="FFFFFF"/>
        </w:rPr>
        <w:t>TRZFCG-2017-2</w:t>
      </w:r>
      <w:r>
        <w:rPr>
          <w:rFonts w:hint="eastAsia" w:ascii="宋体" w:hAnsi="宋体" w:cs="宋体"/>
          <w:b w:val="0"/>
          <w:i w:val="0"/>
          <w:caps w:val="0"/>
          <w:color w:val="333333"/>
          <w:spacing w:val="0"/>
          <w:sz w:val="21"/>
          <w:szCs w:val="21"/>
          <w:shd w:val="clear" w:fill="FFFFFF"/>
          <w:lang w:val="en-US" w:eastAsia="zh-CN"/>
        </w:rPr>
        <w:t>56</w:t>
      </w:r>
    </w:p>
    <w:p>
      <w:pPr>
        <w:numPr>
          <w:ilvl w:val="0"/>
          <w:numId w:val="1"/>
        </w:numPr>
        <w:rPr>
          <w:rFonts w:hint="eastAsia"/>
        </w:rPr>
      </w:pPr>
      <w:r>
        <w:rPr>
          <w:rFonts w:hint="eastAsia"/>
        </w:rPr>
        <w:t>项目序列号:</w:t>
      </w:r>
      <w:r>
        <w:rPr>
          <w:rFonts w:hint="eastAsia" w:ascii="宋体" w:hAnsi="宋体" w:eastAsia="宋体" w:cs="宋体"/>
          <w:b w:val="0"/>
          <w:i w:val="0"/>
          <w:caps w:val="0"/>
          <w:color w:val="333333"/>
          <w:spacing w:val="0"/>
          <w:sz w:val="21"/>
          <w:szCs w:val="21"/>
          <w:shd w:val="clear" w:fill="FFFFFF"/>
        </w:rPr>
        <w:t>TRZFCG-2017-2</w:t>
      </w:r>
      <w:r>
        <w:rPr>
          <w:rFonts w:hint="eastAsia" w:ascii="宋体" w:hAnsi="宋体" w:cs="宋体"/>
          <w:b w:val="0"/>
          <w:i w:val="0"/>
          <w:caps w:val="0"/>
          <w:color w:val="333333"/>
          <w:spacing w:val="0"/>
          <w:sz w:val="21"/>
          <w:szCs w:val="21"/>
          <w:shd w:val="clear" w:fill="FFFFFF"/>
          <w:lang w:val="en-US" w:eastAsia="zh-CN"/>
        </w:rPr>
        <w:t>56</w:t>
      </w:r>
    </w:p>
    <w:p>
      <w:pPr>
        <w:numPr>
          <w:ilvl w:val="0"/>
          <w:numId w:val="1"/>
        </w:numPr>
        <w:rPr>
          <w:rFonts w:hint="eastAsia"/>
        </w:rPr>
      </w:pPr>
      <w:r>
        <w:rPr>
          <w:rFonts w:hint="eastAsia"/>
        </w:rPr>
        <w:t>项目联系人</w:t>
      </w:r>
      <w:r>
        <w:rPr>
          <w:rFonts w:hint="eastAsia"/>
          <w:lang w:eastAsia="zh-CN"/>
        </w:rPr>
        <w:t>：秦礼</w:t>
      </w:r>
    </w:p>
    <w:p>
      <w:pPr>
        <w:numPr>
          <w:ilvl w:val="0"/>
          <w:numId w:val="1"/>
        </w:numPr>
        <w:rPr>
          <w:rFonts w:hint="eastAsia"/>
        </w:rPr>
      </w:pPr>
      <w:r>
        <w:rPr>
          <w:rFonts w:hint="eastAsia"/>
        </w:rPr>
        <w:t>项目联系电话: </w:t>
      </w:r>
      <w:r>
        <w:rPr>
          <w:rFonts w:hint="eastAsia"/>
          <w:lang w:val="en-US" w:eastAsia="zh-CN"/>
        </w:rPr>
        <w:t>0856-3912933</w:t>
      </w:r>
    </w:p>
    <w:p>
      <w:pPr>
        <w:numPr>
          <w:ilvl w:val="0"/>
          <w:numId w:val="1"/>
        </w:numPr>
        <w:rPr>
          <w:rFonts w:hint="eastAsia"/>
        </w:rPr>
      </w:pPr>
      <w:r>
        <w:rPr>
          <w:rFonts w:hint="eastAsia"/>
        </w:rPr>
        <w:t>项目用途、简要技术要求及合同履行日期:</w:t>
      </w:r>
    </w:p>
    <w:p>
      <w:pPr>
        <w:numPr>
          <w:ilvl w:val="0"/>
          <w:numId w:val="1"/>
        </w:numPr>
        <w:rPr>
          <w:rFonts w:hint="eastAsia"/>
          <w:lang w:eastAsia="zh-CN"/>
        </w:rPr>
      </w:pPr>
      <w:r>
        <w:rPr>
          <w:rFonts w:hint="eastAsia"/>
        </w:rPr>
        <w:t>采购方式:</w:t>
      </w:r>
      <w:r>
        <w:rPr>
          <w:rFonts w:hint="eastAsia"/>
          <w:lang w:eastAsia="zh-CN"/>
        </w:rPr>
        <w:t>竞争性谈判</w:t>
      </w:r>
    </w:p>
    <w:p>
      <w:pPr>
        <w:numPr>
          <w:ilvl w:val="0"/>
          <w:numId w:val="1"/>
        </w:numPr>
        <w:rPr>
          <w:rFonts w:hint="eastAsia"/>
        </w:rPr>
      </w:pPr>
      <w:r>
        <w:rPr>
          <w:rFonts w:hint="eastAsia"/>
        </w:rPr>
        <w:t>采购公告日期</w:t>
      </w:r>
      <w:r>
        <w:rPr>
          <w:rFonts w:hint="eastAsia"/>
          <w:lang w:eastAsia="zh-CN"/>
        </w:rPr>
        <w:t>：</w:t>
      </w:r>
      <w:bookmarkStart w:id="0" w:name="_GoBack"/>
      <w:bookmarkEnd w:id="0"/>
      <w:r>
        <w:rPr>
          <w:rFonts w:hint="eastAsia"/>
          <w:lang w:val="en-US" w:eastAsia="zh-CN"/>
        </w:rPr>
        <w:t>2017年12月12日</w:t>
      </w:r>
    </w:p>
    <w:p>
      <w:pPr>
        <w:numPr>
          <w:ilvl w:val="0"/>
          <w:numId w:val="1"/>
        </w:numPr>
        <w:rPr>
          <w:rFonts w:hint="eastAsia"/>
        </w:rPr>
      </w:pPr>
      <w:r>
        <w:rPr>
          <w:rFonts w:hint="eastAsia"/>
        </w:rPr>
        <w:t>公告媒体 </w:t>
      </w:r>
      <w:r>
        <w:rPr>
          <w:rFonts w:hint="eastAsia"/>
          <w:lang w:eastAsia="zh-CN"/>
        </w:rPr>
        <w:t>贵州省政府采购网、铜仁市公共资源交易中心网站</w:t>
      </w:r>
    </w:p>
    <w:p>
      <w:pPr>
        <w:numPr>
          <w:ilvl w:val="0"/>
          <w:numId w:val="1"/>
        </w:numPr>
        <w:rPr>
          <w:rFonts w:hint="eastAsia"/>
        </w:rPr>
      </w:pPr>
      <w:r>
        <w:rPr>
          <w:rFonts w:hint="eastAsia"/>
        </w:rPr>
        <w:t>评审时间: </w:t>
      </w:r>
      <w:r>
        <w:rPr>
          <w:rFonts w:hint="eastAsia"/>
          <w:lang w:val="en-US" w:eastAsia="zh-CN"/>
        </w:rPr>
        <w:t>2017年12月19日</w:t>
      </w:r>
    </w:p>
    <w:p>
      <w:pPr>
        <w:numPr>
          <w:ilvl w:val="0"/>
          <w:numId w:val="1"/>
        </w:numPr>
        <w:rPr>
          <w:rFonts w:hint="eastAsia"/>
          <w:lang w:eastAsia="zh-CN"/>
        </w:rPr>
      </w:pPr>
      <w:r>
        <w:rPr>
          <w:rFonts w:hint="eastAsia"/>
        </w:rPr>
        <w:t>评审地点: </w:t>
      </w:r>
      <w:r>
        <w:rPr>
          <w:rFonts w:hint="eastAsia"/>
          <w:lang w:eastAsia="zh-CN"/>
        </w:rPr>
        <w:t>铜仁市公共资源交易中心</w:t>
      </w:r>
    </w:p>
    <w:p>
      <w:pPr>
        <w:numPr>
          <w:ilvl w:val="0"/>
          <w:numId w:val="1"/>
        </w:numPr>
        <w:rPr>
          <w:rFonts w:hint="eastAsia"/>
          <w:lang w:val="en-US" w:eastAsia="zh-CN"/>
        </w:rPr>
      </w:pPr>
      <w:r>
        <w:rPr>
          <w:rFonts w:hint="eastAsia"/>
        </w:rPr>
        <w:t>评审委员会成员名单:</w:t>
      </w:r>
      <w:r>
        <w:rPr>
          <w:rFonts w:hint="eastAsia"/>
          <w:lang w:eastAsia="zh-CN"/>
        </w:rPr>
        <w:t>、严天兵、刘乐锋、杨路遥</w:t>
      </w:r>
    </w:p>
    <w:p>
      <w:pPr>
        <w:numPr>
          <w:ilvl w:val="0"/>
          <w:numId w:val="1"/>
        </w:numPr>
        <w:rPr>
          <w:rFonts w:hint="eastAsia"/>
          <w:lang w:val="en-US" w:eastAsia="zh-CN"/>
        </w:rPr>
      </w:pPr>
      <w:r>
        <w:rPr>
          <w:rFonts w:hint="eastAsia"/>
        </w:rPr>
        <w:t>定标日期: </w:t>
      </w:r>
      <w:r>
        <w:rPr>
          <w:rFonts w:hint="eastAsia"/>
          <w:lang w:val="en-US" w:eastAsia="zh-CN"/>
        </w:rPr>
        <w:t>2017年12月20日</w:t>
      </w:r>
    </w:p>
    <w:p>
      <w:pPr>
        <w:numPr>
          <w:ilvl w:val="0"/>
          <w:numId w:val="1"/>
        </w:numPr>
        <w:rPr>
          <w:rFonts w:hint="eastAsia"/>
        </w:rPr>
      </w:pPr>
      <w:r>
        <w:rPr>
          <w:rFonts w:hint="eastAsia"/>
        </w:rPr>
        <w:t>中标（成交）信息:</w:t>
      </w:r>
    </w:p>
    <w:tbl>
      <w:tblPr>
        <w:tblStyle w:val="8"/>
        <w:tblW w:w="88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3"/>
        <w:gridCol w:w="2284"/>
        <w:gridCol w:w="2406"/>
        <w:gridCol w:w="1839"/>
        <w:gridCol w:w="1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9" w:hRule="atLeast"/>
        </w:trPr>
        <w:tc>
          <w:tcPr>
            <w:tcW w:w="653" w:type="dxa"/>
            <w:vAlign w:val="top"/>
          </w:tcPr>
          <w:p>
            <w:pPr>
              <w:numPr>
                <w:ilvl w:val="0"/>
                <w:numId w:val="0"/>
              </w:numPr>
              <w:rPr>
                <w:rFonts w:hint="eastAsia"/>
              </w:rPr>
            </w:pPr>
            <w:r>
              <w:rPr>
                <w:rFonts w:hint="eastAsia"/>
              </w:rPr>
              <w:t>序号</w:t>
            </w:r>
          </w:p>
        </w:tc>
        <w:tc>
          <w:tcPr>
            <w:tcW w:w="2284" w:type="dxa"/>
            <w:vAlign w:val="top"/>
          </w:tcPr>
          <w:p>
            <w:pPr>
              <w:numPr>
                <w:ilvl w:val="0"/>
                <w:numId w:val="0"/>
              </w:numPr>
              <w:rPr>
                <w:rFonts w:hint="eastAsia"/>
              </w:rPr>
            </w:pPr>
            <w:r>
              <w:rPr>
                <w:rFonts w:hint="eastAsia"/>
              </w:rPr>
              <w:t>中标供应商</w:t>
            </w:r>
          </w:p>
        </w:tc>
        <w:tc>
          <w:tcPr>
            <w:tcW w:w="2406" w:type="dxa"/>
            <w:vAlign w:val="top"/>
          </w:tcPr>
          <w:p>
            <w:pPr>
              <w:numPr>
                <w:ilvl w:val="0"/>
                <w:numId w:val="0"/>
              </w:numPr>
              <w:rPr>
                <w:rFonts w:hint="eastAsia"/>
              </w:rPr>
            </w:pPr>
            <w:r>
              <w:rPr>
                <w:rFonts w:hint="eastAsia"/>
              </w:rPr>
              <w:t>中标供应商地址</w:t>
            </w:r>
          </w:p>
        </w:tc>
        <w:tc>
          <w:tcPr>
            <w:tcW w:w="1839" w:type="dxa"/>
            <w:vAlign w:val="top"/>
          </w:tcPr>
          <w:p>
            <w:pPr>
              <w:numPr>
                <w:ilvl w:val="0"/>
                <w:numId w:val="0"/>
              </w:numPr>
              <w:rPr>
                <w:rFonts w:hint="eastAsia"/>
              </w:rPr>
            </w:pPr>
            <w:r>
              <w:rPr>
                <w:rFonts w:hint="eastAsia"/>
              </w:rPr>
              <w:t>主要中标（成交）的详细内容</w:t>
            </w:r>
          </w:p>
        </w:tc>
        <w:tc>
          <w:tcPr>
            <w:tcW w:w="1698" w:type="dxa"/>
            <w:vAlign w:val="top"/>
          </w:tcPr>
          <w:p>
            <w:pPr>
              <w:numPr>
                <w:ilvl w:val="0"/>
                <w:numId w:val="0"/>
              </w:numPr>
              <w:rPr>
                <w:rFonts w:hint="eastAsia"/>
              </w:rPr>
            </w:pPr>
            <w:r>
              <w:rPr>
                <w:rFonts w:hint="eastAsia"/>
              </w:rPr>
              <w:t>中标（成交）金额(元)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9" w:hRule="atLeast"/>
        </w:trPr>
        <w:tc>
          <w:tcPr>
            <w:tcW w:w="653" w:type="dxa"/>
            <w:vAlign w:val="center"/>
          </w:tcPr>
          <w:p>
            <w:pPr>
              <w:numPr>
                <w:ilvl w:val="0"/>
                <w:numId w:val="0"/>
              </w:numPr>
              <w:rPr>
                <w:rFonts w:hint="eastAsia"/>
                <w:lang w:val="en-US" w:eastAsia="zh-CN"/>
              </w:rPr>
            </w:pPr>
            <w:r>
              <w:rPr>
                <w:rFonts w:hint="eastAsia"/>
                <w:lang w:val="en-US" w:eastAsia="zh-CN"/>
              </w:rPr>
              <w:t>1</w:t>
            </w:r>
          </w:p>
        </w:tc>
        <w:tc>
          <w:tcPr>
            <w:tcW w:w="2284" w:type="dxa"/>
            <w:vAlign w:val="center"/>
          </w:tcPr>
          <w:p>
            <w:pPr>
              <w:numPr>
                <w:ilvl w:val="0"/>
                <w:numId w:val="0"/>
              </w:numPr>
              <w:rPr>
                <w:rFonts w:hint="eastAsia"/>
                <w:lang w:eastAsia="zh-CN"/>
              </w:rPr>
            </w:pPr>
            <w:r>
              <w:rPr>
                <w:rFonts w:hint="eastAsia"/>
                <w:lang w:eastAsia="zh-CN"/>
              </w:rPr>
              <w:t>贵州鼎盛鑫检测有限公司</w:t>
            </w:r>
          </w:p>
        </w:tc>
        <w:tc>
          <w:tcPr>
            <w:tcW w:w="2406" w:type="dxa"/>
            <w:vAlign w:val="center"/>
          </w:tcPr>
          <w:p>
            <w:pPr>
              <w:numPr>
                <w:ilvl w:val="0"/>
                <w:numId w:val="0"/>
              </w:numPr>
              <w:rPr>
                <w:rFonts w:hint="eastAsia"/>
                <w:lang w:eastAsia="zh-CN"/>
              </w:rPr>
            </w:pPr>
            <w:r>
              <w:rPr>
                <w:rFonts w:hint="eastAsia"/>
                <w:lang w:eastAsia="zh-CN"/>
              </w:rPr>
              <w:t>贵阳市观山湖区大关村一组</w:t>
            </w:r>
          </w:p>
        </w:tc>
        <w:tc>
          <w:tcPr>
            <w:tcW w:w="1839" w:type="dxa"/>
            <w:vAlign w:val="top"/>
          </w:tcPr>
          <w:p>
            <w:pPr>
              <w:numPr>
                <w:ilvl w:val="0"/>
                <w:numId w:val="0"/>
              </w:numPr>
              <w:jc w:val="center"/>
              <w:rPr>
                <w:rFonts w:hint="eastAsia" w:eastAsia="宋体"/>
                <w:lang w:val="en-US" w:eastAsia="zh-CN"/>
              </w:rPr>
            </w:pPr>
            <w:r>
              <w:rPr>
                <w:rFonts w:hint="eastAsia"/>
                <w:lang w:val="en-US" w:eastAsia="zh-CN"/>
              </w:rPr>
              <w:t>服务</w:t>
            </w:r>
          </w:p>
        </w:tc>
        <w:tc>
          <w:tcPr>
            <w:tcW w:w="1698" w:type="dxa"/>
            <w:vAlign w:val="center"/>
          </w:tcPr>
          <w:p>
            <w:pPr>
              <w:numPr>
                <w:ilvl w:val="0"/>
                <w:numId w:val="0"/>
              </w:numPr>
              <w:rPr>
                <w:rFonts w:hint="eastAsia"/>
                <w:lang w:val="en-US" w:eastAsia="zh-CN"/>
              </w:rPr>
            </w:pPr>
            <w:r>
              <w:rPr>
                <w:rFonts w:hint="eastAsia"/>
                <w:lang w:val="en-US" w:eastAsia="zh-CN"/>
              </w:rPr>
              <w:t>401200.00</w:t>
            </w:r>
          </w:p>
        </w:tc>
      </w:tr>
    </w:tbl>
    <w:p>
      <w:pPr>
        <w:numPr>
          <w:ilvl w:val="0"/>
          <w:numId w:val="0"/>
        </w:numPr>
        <w:rPr>
          <w:rFonts w:hint="eastAsia"/>
          <w:lang w:val="en-US" w:eastAsia="zh-CN"/>
        </w:rPr>
      </w:pPr>
      <w:r>
        <w:rPr>
          <w:rFonts w:hint="eastAsia"/>
        </w:rPr>
        <w:t>采购人名称:</w:t>
      </w:r>
      <w:r>
        <w:rPr>
          <w:rFonts w:hint="eastAsia"/>
          <w:lang w:val="en-US" w:eastAsia="zh-CN"/>
        </w:rPr>
        <w:t>铜仁市住房和城乡建设局</w:t>
      </w:r>
    </w:p>
    <w:p>
      <w:pPr>
        <w:numPr>
          <w:ilvl w:val="0"/>
          <w:numId w:val="0"/>
        </w:numPr>
        <w:rPr>
          <w:rFonts w:hint="eastAsia"/>
        </w:rPr>
      </w:pPr>
      <w:r>
        <w:rPr>
          <w:rFonts w:hint="eastAsia"/>
          <w:lang w:val="en-US" w:eastAsia="zh-CN"/>
        </w:rPr>
        <w:t xml:space="preserve">    </w:t>
      </w:r>
      <w:r>
        <w:rPr>
          <w:rFonts w:hint="eastAsia"/>
        </w:rPr>
        <w:t>联系地址:</w:t>
      </w:r>
      <w:r>
        <w:rPr>
          <w:rFonts w:hint="eastAsia"/>
          <w:lang w:val="en-US" w:eastAsia="zh-CN"/>
        </w:rPr>
        <w:t>铜仁市住房和城乡建设局</w:t>
      </w:r>
    </w:p>
    <w:p>
      <w:pPr>
        <w:numPr>
          <w:ilvl w:val="0"/>
          <w:numId w:val="0"/>
        </w:numPr>
        <w:ind w:firstLine="420"/>
        <w:rPr>
          <w:rFonts w:hint="eastAsia"/>
        </w:rPr>
      </w:pPr>
      <w:r>
        <w:rPr>
          <w:rFonts w:hint="eastAsia"/>
        </w:rPr>
        <w:t>项目联系人:</w:t>
      </w:r>
      <w:r>
        <w:rPr>
          <w:rFonts w:hint="eastAsia"/>
          <w:lang w:val="en-US" w:eastAsia="zh-CN"/>
        </w:rPr>
        <w:t>李清云</w:t>
      </w:r>
    </w:p>
    <w:p>
      <w:pPr>
        <w:numPr>
          <w:ilvl w:val="0"/>
          <w:numId w:val="0"/>
        </w:numPr>
        <w:ind w:firstLine="420" w:firstLineChars="200"/>
        <w:rPr>
          <w:rFonts w:hint="eastAsia"/>
        </w:rPr>
      </w:pPr>
      <w:r>
        <w:rPr>
          <w:rFonts w:hint="eastAsia"/>
        </w:rPr>
        <w:t>联系电话:</w:t>
      </w:r>
      <w:r>
        <w:rPr>
          <w:rFonts w:hint="eastAsia"/>
          <w:lang w:val="en-US" w:eastAsia="zh-CN"/>
        </w:rPr>
        <w:t>18085670098</w:t>
      </w:r>
    </w:p>
    <w:p>
      <w:pPr>
        <w:numPr>
          <w:ilvl w:val="0"/>
          <w:numId w:val="1"/>
        </w:numPr>
        <w:ind w:firstLine="420"/>
        <w:rPr>
          <w:rFonts w:hint="eastAsia"/>
        </w:rPr>
      </w:pPr>
      <w:r>
        <w:rPr>
          <w:rFonts w:hint="eastAsia"/>
        </w:rPr>
        <w:t>采购代理机构全称:</w:t>
      </w:r>
      <w:r>
        <w:rPr>
          <w:rFonts w:hint="eastAsia"/>
          <w:lang w:eastAsia="zh-CN"/>
        </w:rPr>
        <w:t>铜仁市公共资源交易中心</w:t>
      </w:r>
    </w:p>
    <w:p>
      <w:pPr>
        <w:numPr>
          <w:ilvl w:val="0"/>
          <w:numId w:val="0"/>
        </w:numPr>
        <w:rPr>
          <w:rFonts w:hint="eastAsia"/>
        </w:rPr>
      </w:pPr>
      <w:r>
        <w:rPr>
          <w:rFonts w:hint="eastAsia"/>
          <w:lang w:val="en-US" w:eastAsia="zh-CN"/>
        </w:rPr>
        <w:t xml:space="preserve">    </w:t>
      </w:r>
      <w:r>
        <w:rPr>
          <w:rFonts w:hint="eastAsia"/>
        </w:rPr>
        <w:t>联系地址:</w:t>
      </w:r>
      <w:r>
        <w:rPr>
          <w:rFonts w:ascii="Verdana" w:hAnsi="Verdana" w:eastAsia="宋体" w:cs="Verdana"/>
          <w:b w:val="0"/>
          <w:i w:val="0"/>
          <w:caps w:val="0"/>
          <w:color w:val="000000"/>
          <w:spacing w:val="0"/>
          <w:sz w:val="24"/>
          <w:szCs w:val="24"/>
          <w:shd w:val="clear" w:fill="FFFFFF"/>
        </w:rPr>
        <w:t>铜仁市公共服务中心四楼（铜仁市碧江区川硐教育园区麒龙国际旁）</w:t>
      </w:r>
    </w:p>
    <w:p>
      <w:pPr>
        <w:numPr>
          <w:ilvl w:val="0"/>
          <w:numId w:val="0"/>
        </w:numPr>
        <w:ind w:firstLine="420"/>
        <w:rPr>
          <w:rFonts w:hint="eastAsia"/>
          <w:lang w:eastAsia="zh-CN"/>
        </w:rPr>
      </w:pPr>
      <w:r>
        <w:rPr>
          <w:rFonts w:hint="eastAsia"/>
        </w:rPr>
        <w:t>项目联系人:</w:t>
      </w:r>
      <w:r>
        <w:rPr>
          <w:rFonts w:hint="eastAsia"/>
          <w:lang w:eastAsia="zh-CN"/>
        </w:rPr>
        <w:t>秦礼</w:t>
      </w:r>
    </w:p>
    <w:p>
      <w:pPr>
        <w:numPr>
          <w:ilvl w:val="0"/>
          <w:numId w:val="0"/>
        </w:numPr>
        <w:ind w:firstLine="420"/>
        <w:rPr>
          <w:rFonts w:hint="eastAsia"/>
        </w:rPr>
      </w:pPr>
      <w:r>
        <w:rPr>
          <w:rFonts w:hint="eastAsia"/>
        </w:rPr>
        <w:t>联系电话:</w:t>
      </w:r>
      <w:r>
        <w:rPr>
          <w:rFonts w:hint="eastAsia"/>
          <w:lang w:val="en-US" w:eastAsia="zh-CN"/>
        </w:rPr>
        <w:t>0856-3912933</w:t>
      </w:r>
    </w:p>
    <w:p>
      <w:pPr>
        <w:numPr>
          <w:ilvl w:val="0"/>
          <w:numId w:val="0"/>
        </w:numPr>
        <w:rPr>
          <w:rFonts w:hint="eastAsia"/>
        </w:rPr>
      </w:pPr>
      <w:r>
        <w:rPr>
          <w:rFonts w:hint="eastAsia"/>
        </w:rPr>
        <w:t xml:space="preserve">17、采购文件上传（PDF格式）：(招标文件)       </w:t>
      </w:r>
    </w:p>
    <w:p>
      <w:pPr>
        <w:numPr>
          <w:ilvl w:val="0"/>
          <w:numId w:val="0"/>
        </w:numPr>
        <w:rPr>
          <w:rFonts w:hint="eastAsia"/>
        </w:rPr>
      </w:pPr>
      <w:r>
        <w:rPr>
          <w:rFonts w:hint="eastAsia"/>
        </w:rPr>
        <w:t>18、书面推荐供应商参加采购活动的采购人和评审专家推荐意见（如有）:</w:t>
      </w:r>
    </w:p>
    <w:tbl>
      <w:tblPr>
        <w:tblStyle w:val="8"/>
        <w:tblW w:w="83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15" w:hRule="atLeast"/>
        </w:trPr>
        <w:tc>
          <w:tcPr>
            <w:tcW w:w="8320" w:type="dxa"/>
            <w:vAlign w:val="top"/>
          </w:tcPr>
          <w:p>
            <w:pPr>
              <w:numPr>
                <w:ilvl w:val="0"/>
                <w:numId w:val="0"/>
              </w:numPr>
              <w:rPr>
                <w:rFonts w:hint="eastAsia"/>
              </w:rPr>
            </w:pPr>
          </w:p>
          <w:p>
            <w:pPr>
              <w:rPr>
                <w:rFonts w:hint="eastAsia"/>
                <w:lang w:eastAsia="zh-CN"/>
              </w:rPr>
            </w:pPr>
            <w:r>
              <w:rPr>
                <w:rFonts w:hint="eastAsia"/>
                <w:lang w:eastAsia="zh-CN"/>
              </w:rPr>
              <w:t>根据本项目竞争性谈判文件规定，谈判小组推荐满足竞争性谈判文件各项要求且预算范围内报价最低的贵州鼎盛鑫检测有限公司成为拟成交供应商。</w:t>
            </w:r>
          </w:p>
          <w:p>
            <w:pPr>
              <w:numPr>
                <w:ilvl w:val="0"/>
                <w:numId w:val="0"/>
              </w:numPr>
              <w:rPr>
                <w:rFonts w:hint="eastAsia"/>
              </w:rPr>
            </w:pPr>
          </w:p>
        </w:tc>
      </w:tr>
    </w:tbl>
    <w:p>
      <w:pPr>
        <w:numPr>
          <w:ilvl w:val="0"/>
          <w:numId w:val="0"/>
        </w:numPr>
        <w:rPr>
          <w:rFonts w:hint="eastAsia"/>
          <w:lang w:val="en-US" w:eastAsia="zh-CN"/>
        </w:rPr>
      </w:pPr>
      <w:r>
        <w:rPr>
          <w:rFonts w:hint="eastAsia"/>
          <w:lang w:val="en-US" w:eastAsia="zh-CN"/>
        </w:rPr>
        <w:t xml:space="preserve">                                             </w:t>
      </w:r>
      <w:r>
        <w:rPr>
          <w:rFonts w:hint="eastAsia"/>
        </w:rPr>
        <w:t xml:space="preserve">公司名称：  </w:t>
      </w:r>
      <w:r>
        <w:rPr>
          <w:rFonts w:hint="eastAsia"/>
          <w:lang w:eastAsia="zh-CN"/>
        </w:rPr>
        <w:t>铜仁市公共资源交易中心</w:t>
      </w:r>
      <w:r>
        <w:rPr>
          <w:rFonts w:hint="eastAsia"/>
        </w:rPr>
        <w:t xml:space="preserve">         </w:t>
      </w:r>
    </w:p>
    <w:p>
      <w:pPr>
        <w:numPr>
          <w:ilvl w:val="0"/>
          <w:numId w:val="0"/>
        </w:numPr>
        <w:rPr>
          <w:rFonts w:hint="eastAsia"/>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modern"/>
    <w:pitch w:val="default"/>
    <w:sig w:usb0="00000003" w:usb1="288F0000" w:usb2="00000006" w:usb3="00000000" w:csb0="00040001" w:csb1="00000000"/>
  </w:font>
  <w:font w:name="Palatino Linotype">
    <w:panose1 w:val="02040502050505030304"/>
    <w:charset w:val="00"/>
    <w:family w:val="auto"/>
    <w:pitch w:val="default"/>
    <w:sig w:usb0="E0000287" w:usb1="40000013" w:usb2="00000000" w:usb3="00000000" w:csb0="2000019F" w:csb1="00000000"/>
  </w:font>
  <w:font w:name="Lucida Sans Unicode">
    <w:panose1 w:val="020B0602030504020204"/>
    <w:charset w:val="00"/>
    <w:family w:val="auto"/>
    <w:pitch w:val="default"/>
    <w:sig w:usb0="80001AFF" w:usb1="0000396B" w:usb2="00000000" w:usb3="00000000" w:csb0="200000BF" w:csb1="D7F70000"/>
  </w:font>
  <w:font w:name="MingLiU">
    <w:panose1 w:val="02020509000000000000"/>
    <w:charset w:val="88"/>
    <w:family w:val="decorative"/>
    <w:pitch w:val="default"/>
    <w:sig w:usb0="A00002FF" w:usb1="28CFFCFA" w:usb2="00000016" w:usb3="00000000" w:csb0="00100001" w:csb1="00000000"/>
  </w:font>
  <w:font w:name="体坛粗黑简体">
    <w:altName w:val="黑体"/>
    <w:panose1 w:val="00000000000000000000"/>
    <w:charset w:val="00"/>
    <w:family w:val="auto"/>
    <w:pitch w:val="default"/>
    <w:sig w:usb0="00000000" w:usb1="00000000" w:usb2="00000000" w:usb3="00000000" w:csb0="00040001" w:csb1="00000000"/>
  </w:font>
  <w:font w:name="Sim Sun">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AIGDT">
    <w:altName w:val="MV Boli"/>
    <w:panose1 w:val="00000400000000000000"/>
    <w:charset w:val="02"/>
    <w:family w:val="auto"/>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10" w:usb3="00000000" w:csb0="0004009F" w:csb1="00000000"/>
  </w:font>
  <w:font w:name="FZFangSong-Z02S">
    <w:altName w:val="黑体"/>
    <w:panose1 w:val="00000000000000000000"/>
    <w:charset w:val="86"/>
    <w:family w:val="script"/>
    <w:pitch w:val="default"/>
    <w:sig w:usb0="00000000" w:usb1="00000000" w:usb2="00000010" w:usb3="00000000" w:csb0="00040000" w:csb1="00000000"/>
  </w:font>
  <w:font w:name="MV Boli">
    <w:panose1 w:val="02000500030200090000"/>
    <w:charset w:val="00"/>
    <w:family w:val="auto"/>
    <w:pitch w:val="default"/>
    <w:sig w:usb0="00000003" w:usb1="00000000" w:usb2="00000100" w:usb3="00000000" w:csb0="00000001" w:csb1="00000000"/>
  </w:font>
  <w:font w:name="Wingdings">
    <w:panose1 w:val="05000000000000000000"/>
    <w:charset w:val="00"/>
    <w:family w:val="auto"/>
    <w:pitch w:val="default"/>
    <w:sig w:usb0="00000000" w:usb1="00000000" w:usb2="00000000" w:usb3="00000000" w:csb0="80000000" w:csb1="00000000"/>
  </w:font>
  <w:font w:name="隶书">
    <w:altName w:val="微软雅黑"/>
    <w:panose1 w:val="02010509060101010101"/>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Century Gothic">
    <w:altName w:val="Segoe Print"/>
    <w:panose1 w:val="020B0502020202020204"/>
    <w:charset w:val="00"/>
    <w:family w:val="swiss"/>
    <w:pitch w:val="default"/>
    <w:sig w:usb0="00000000" w:usb1="00000000" w:usb2="00000000" w:usb3="00000000" w:csb0="0000009F" w:csb1="00000000"/>
  </w:font>
  <w:font w:name="长城楷体">
    <w:altName w:val="黑体"/>
    <w:panose1 w:val="00000000000000000000"/>
    <w:charset w:val="86"/>
    <w:family w:val="swiss"/>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lucida Grande">
    <w:altName w:val="宋体"/>
    <w:panose1 w:val="00000000000000000000"/>
    <w:charset w:val="00"/>
    <w:family w:val="roman"/>
    <w:pitch w:val="default"/>
    <w:sig w:usb0="00000000" w:usb1="00000000" w:usb2="00000000" w:usb3="00000000" w:csb0="00040001" w:csb1="00000000"/>
  </w:font>
  <w:font w:name="Batang">
    <w:panose1 w:val="02030600000101010101"/>
    <w:charset w:val="81"/>
    <w:family w:val="roman"/>
    <w:pitch w:val="default"/>
    <w:sig w:usb0="B00002AF" w:usb1="69D77CFB" w:usb2="00000030" w:usb3="00000000" w:csb0="4008009F" w:csb1="DFD70000"/>
  </w:font>
  <w:font w:name="方正仿宋简体">
    <w:altName w:val="微软雅黑"/>
    <w:panose1 w:val="03000509000000000000"/>
    <w:charset w:val="86"/>
    <w:family w:val="script"/>
    <w:pitch w:val="default"/>
    <w:sig w:usb0="00000000" w:usb1="00000000" w:usb2="00000010" w:usb3="00000000" w:csb0="00040000" w:csb1="00000000"/>
  </w:font>
  <w:font w:name="GulimChe">
    <w:panose1 w:val="020B0609000101010101"/>
    <w:charset w:val="81"/>
    <w:family w:val="auto"/>
    <w:pitch w:val="default"/>
    <w:sig w:usb0="B00002AF" w:usb1="69D77CFB" w:usb2="00000030" w:usb3="00000000" w:csb0="4008009F" w:csb1="DFD70000"/>
  </w:font>
  <w:font w:name="方正小标宋_GBK">
    <w:altName w:val="黑体"/>
    <w:panose1 w:val="03000509000000000000"/>
    <w:charset w:val="86"/>
    <w:family w:val="script"/>
    <w:pitch w:val="default"/>
    <w:sig w:usb0="00000000" w:usb1="00000000" w:usb2="00000010" w:usb3="00000000" w:csb0="00040000" w:csb1="00000000"/>
  </w:font>
  <w:font w:name="E-BZ-PK7482bd-Identity-H">
    <w:altName w:val="黑体"/>
    <w:panose1 w:val="00000000000000000000"/>
    <w:charset w:val="86"/>
    <w:family w:val="auto"/>
    <w:pitch w:val="default"/>
    <w:sig w:usb0="00000000" w:usb1="00000000" w:usb2="00000010" w:usb3="00000000" w:csb0="00040000" w:csb1="00000000"/>
  </w:font>
  <w:font w:name="HTJ-PK7482000000e-Identity-H">
    <w:altName w:val="黑体"/>
    <w:panose1 w:val="00000000000000000000"/>
    <w:charset w:val="86"/>
    <w:family w:val="auto"/>
    <w:pitch w:val="default"/>
    <w:sig w:usb0="00000000" w:usb1="00000000" w:usb2="00000010" w:usb3="00000000" w:csb0="00040000" w:csb1="00000000"/>
  </w:font>
  <w:font w:name="SSJ-PK74820000008-Identity-H">
    <w:altName w:val="黑体"/>
    <w:panose1 w:val="00000000000000000000"/>
    <w:charset w:val="86"/>
    <w:family w:val="auto"/>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方正楷体简体">
    <w:altName w:val="黑体"/>
    <w:panose1 w:val="03000509000000000000"/>
    <w:charset w:val="86"/>
    <w:family w:val="script"/>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Txt">
    <w:altName w:val="Segoe Print"/>
    <w:panose1 w:val="00000400000000000000"/>
    <w:charset w:val="00"/>
    <w:family w:val="auto"/>
    <w:pitch w:val="default"/>
    <w:sig w:usb0="00000000" w:usb1="00000000" w:usb2="00000000" w:usb3="00000000" w:csb0="000001FF" w:csb1="00000000"/>
  </w:font>
  <w:font w:name="华文彩云">
    <w:altName w:val="微软雅黑"/>
    <w:panose1 w:val="0201080004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AMGDT">
    <w:altName w:val="Vrinda"/>
    <w:panose1 w:val="02000400000000000000"/>
    <w:charset w:val="00"/>
    <w:family w:val="auto"/>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9" w:usb3="00000000" w:csb0="000001FF" w:csb1="00000000"/>
  </w:font>
  <w:font w:name="Vrinda">
    <w:panose1 w:val="020B0502040204020203"/>
    <w:charset w:val="00"/>
    <w:family w:val="auto"/>
    <w:pitch w:val="default"/>
    <w:sig w:usb0="00010003" w:usb1="00000000" w:usb2="00000000" w:usb3="00000000" w:csb0="00000001" w:csb1="00000000"/>
  </w:font>
  <w:font w:name="方正楷体简体">
    <w:altName w:val="宋体"/>
    <w:panose1 w:val="00000000000000000000"/>
    <w:charset w:val="00"/>
    <w:family w:val="auto"/>
    <w:pitch w:val="default"/>
    <w:sig w:usb0="00000000" w:usb1="00000000" w:usb2="00000000" w:usb3="00000000" w:csb0="00040001" w:csb1="00000000"/>
  </w:font>
  <w:font w:name="方正行楷简体">
    <w:altName w:val="Times New Roman"/>
    <w:panose1 w:val="00000000000000000000"/>
    <w:charset w:val="00"/>
    <w:family w:val="auto"/>
    <w:pitch w:val="default"/>
    <w:sig w:usb0="00000000" w:usb1="00000000" w:usb2="00000000" w:usb3="00000000" w:csb0="00040001" w:csb1="00000000"/>
  </w:font>
  <w:font w:name="CG Times">
    <w:altName w:val="Times New Roman"/>
    <w:panose1 w:val="00000000000000000000"/>
    <w:charset w:val="00"/>
    <w:family w:val="roman"/>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SimSun-Identity-H">
    <w:altName w:val="黑体"/>
    <w:panose1 w:val="00000000000000000000"/>
    <w:charset w:val="86"/>
    <w:family w:val="auto"/>
    <w:pitch w:val="default"/>
    <w:sig w:usb0="00000000" w:usb1="00000000" w:usb2="00000010" w:usb3="00000000" w:csb0="00040000" w:csb1="00000000"/>
  </w:font>
  <w:font w:name="Calibri Light">
    <w:altName w:val="Lucida Sans Unicode"/>
    <w:panose1 w:val="020F0302020204030204"/>
    <w:charset w:val="00"/>
    <w:family w:val="roman"/>
    <w:pitch w:val="default"/>
    <w:sig w:usb0="00000000" w:usb1="00000000" w:usb2="00000009" w:usb3="00000000" w:csb0="200001FF" w:csb1="00000000"/>
  </w:font>
  <w:font w:name="Malgun Gothic">
    <w:panose1 w:val="020B0503020000020004"/>
    <w:charset w:val="81"/>
    <w:family w:val="auto"/>
    <w:pitch w:val="default"/>
    <w:sig w:usb0="900002AF" w:usb1="01D77CFB" w:usb2="00000012" w:usb3="00000000" w:csb0="00080001" w:csb1="00000000"/>
  </w:font>
  <w:font w:name="Gulim">
    <w:panose1 w:val="020B0600000101010101"/>
    <w:charset w:val="81"/>
    <w:family w:val="auto"/>
    <w:pitch w:val="default"/>
    <w:sig w:usb0="B00002AF" w:usb1="69D77CFB" w:usb2="00000030" w:usb3="00000000" w:csb0="4008009F" w:csb1="DFD70000"/>
  </w:font>
  <w:font w:name="Arial Unicode MS">
    <w:altName w:val="宋体"/>
    <w:panose1 w:val="020B0604020202020204"/>
    <w:charset w:val="86"/>
    <w:family w:val="swiss"/>
    <w:pitch w:val="default"/>
    <w:sig w:usb0="00000000" w:usb1="00000000" w:usb2="0000003F" w:usb3="00000000" w:csb0="003F01FF" w:csb1="00000000"/>
  </w:font>
  <w:font w:name="方正仿宋_GBK">
    <w:altName w:val="微软雅黑"/>
    <w:panose1 w:val="03000509000000000000"/>
    <w:charset w:val="86"/>
    <w:family w:val="script"/>
    <w:pitch w:val="default"/>
    <w:sig w:usb0="00000000" w:usb1="00000000" w:usb2="00000010" w:usb3="00000000" w:csb0="00040000" w:csb1="00000000"/>
  </w:font>
  <w:font w:name="方正大标宋简体">
    <w:altName w:val="微软雅黑"/>
    <w:panose1 w:val="00000000000000000000"/>
    <w:charset w:val="86"/>
    <w:family w:val="auto"/>
    <w:pitch w:val="default"/>
    <w:sig w:usb0="00000000" w:usb1="00000000" w:usb2="00000010" w:usb3="00000000" w:csb0="00040000" w:csb1="00000000"/>
  </w:font>
  <w:font w:name="华文中宋">
    <w:altName w:val="宋体"/>
    <w:panose1 w:val="00000000000000000000"/>
    <w:charset w:val="00"/>
    <w:family w:val="auto"/>
    <w:pitch w:val="default"/>
    <w:sig w:usb0="00000000" w:usb1="00000000" w:usb2="00000000" w:usb3="00000000" w:csb0="00000000" w:csb1="00000000"/>
  </w:font>
  <w:font w:name="华文细黑">
    <w:altName w:val="微软雅黑"/>
    <w:panose1 w:val="02010600040101010101"/>
    <w:charset w:val="86"/>
    <w:family w:val="auto"/>
    <w:pitch w:val="default"/>
    <w:sig w:usb0="00000000" w:usb1="00000000" w:usb2="00000010" w:usb3="00000000" w:csb0="0004009F" w:csb1="00000000"/>
  </w:font>
  <w:font w:name="Trebuchet MS">
    <w:panose1 w:val="020B0603020202020204"/>
    <w:charset w:val="00"/>
    <w:family w:val="swiss"/>
    <w:pitch w:val="default"/>
    <w:sig w:usb0="00000287" w:usb1="00000000" w:usb2="00000000" w:usb3="00000000" w:csb0="2000009F" w:csb1="00000000"/>
  </w:font>
  <w:font w:name="System">
    <w:altName w:val="宋体"/>
    <w:panose1 w:val="00000000000000000000"/>
    <w:charset w:val="86"/>
    <w:family w:val="auto"/>
    <w:pitch w:val="default"/>
    <w:sig w:usb0="00000000" w:usb1="00000000" w:usb2="00000010" w:usb3="00000000" w:csb0="00040000" w:csb1="00000000"/>
  </w:font>
  <w:font w:name="Segoe UI Symbol">
    <w:panose1 w:val="020B0502040204020203"/>
    <w:charset w:val="00"/>
    <w:family w:val="auto"/>
    <w:pitch w:val="default"/>
    <w:sig w:usb0="8000006F" w:usb1="1200FBEF" w:usb2="0004C000" w:usb3="00000000" w:csb0="00000001" w:csb1="40000000"/>
  </w:font>
  <w:font w:name="Segoe UI">
    <w:panose1 w:val="020B0502040204020203"/>
    <w:charset w:val="00"/>
    <w:family w:val="auto"/>
    <w:pitch w:val="default"/>
    <w:sig w:usb0="E10022FF" w:usb1="C000E47F" w:usb2="00000029" w:usb3="00000000" w:csb0="200001DF" w:csb1="20000000"/>
  </w:font>
  <w:font w:name="文鼎CS大宋">
    <w:altName w:val="Times New Roman"/>
    <w:panose1 w:val="00000000000000000000"/>
    <w:charset w:val="00"/>
    <w:family w:val="auto"/>
    <w:pitch w:val="default"/>
    <w:sig w:usb0="00000000" w:usb1="00000000" w:usb2="00000000" w:usb3="00000000" w:csb0="00040001" w:csb1="00000000"/>
  </w:font>
  <w:font w:name="宋体-方正超大字符集">
    <w:altName w:val="宋体"/>
    <w:panose1 w:val="03000509000000000000"/>
    <w:charset w:val="86"/>
    <w:family w:val="script"/>
    <w:pitch w:val="default"/>
    <w:sig w:usb0="00000000" w:usb1="00000000" w:usb2="00000000" w:usb3="00000000" w:csb0="00040000" w:csb1="00000000"/>
  </w:font>
  <w:font w:name="Vijaya">
    <w:panose1 w:val="020B0604020202020204"/>
    <w:charset w:val="00"/>
    <w:family w:val="swiss"/>
    <w:pitch w:val="default"/>
    <w:sig w:usb0="00100003" w:usb1="00000000" w:usb2="00000000" w:usb3="00000000" w:csb0="00000001" w:csb1="00000000"/>
  </w:font>
  <w:font w:name="Microsoft Sans Serif">
    <w:panose1 w:val="020B0604020202020204"/>
    <w:charset w:val="00"/>
    <w:family w:val="auto"/>
    <w:pitch w:val="default"/>
    <w:sig w:usb0="E1002AFF" w:usb1="C0000002" w:usb2="00000008" w:usb3="00000000" w:csb0="200101FF" w:csb1="20280000"/>
  </w:font>
  <w:font w:name="_x000B__x000C_">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8" w:usb3="00000000" w:csb0="000001FF" w:csb1="00000000"/>
  </w:font>
  <w:font w:name="DFKai-SB">
    <w:panose1 w:val="03000509000000000000"/>
    <w:charset w:val="88"/>
    <w:family w:val="script"/>
    <w:pitch w:val="default"/>
    <w:sig w:usb0="00000003" w:usb1="082E0000" w:usb2="00000016" w:usb3="00000000" w:csb0="00100001" w:csb1="00000000"/>
  </w:font>
  <w:font w:name="Microsoft JhengHei">
    <w:panose1 w:val="020B0604030504040204"/>
    <w:charset w:val="88"/>
    <w:family w:val="auto"/>
    <w:pitch w:val="default"/>
    <w:sig w:usb0="00000087" w:usb1="28AF4000" w:usb2="00000016" w:usb3="00000000" w:csb0="00100009" w:csb1="00000000"/>
  </w:font>
  <w:font w:name="΢ȭхڢ,  ˎ̥ , ڌ墠">
    <w:altName w:val="宋体"/>
    <w:panose1 w:val="00000000000000000000"/>
    <w:charset w:val="86"/>
    <w:family w:val="roman"/>
    <w:pitch w:val="default"/>
    <w:sig w:usb0="00000000" w:usb1="00000000" w:usb2="00000010" w:usb3="00000000" w:csb0="00040000" w:csb1="00000000"/>
  </w:font>
  <w:font w:name="Arial">
    <w:panose1 w:val="020B0604020202020204"/>
    <w:charset w:val="CC"/>
    <w:family w:val="swiss"/>
    <w:pitch w:val="default"/>
    <w:sig w:usb0="E0002AFF" w:usb1="C0007843" w:usb2="00000009" w:usb3="00000000" w:csb0="400001FF" w:csb1="FFFF0000"/>
  </w:font>
  <w:font w:name="_GB2312">
    <w:altName w:val="Times New Roman"/>
    <w:panose1 w:val="00000000000000000000"/>
    <w:charset w:val="00"/>
    <w:family w:val="roman"/>
    <w:pitch w:val="default"/>
    <w:sig w:usb0="00000000" w:usb1="00000000" w:usb2="00000000" w:usb3="00000000" w:csb0="00040001" w:csb1="00000000"/>
  </w:font>
  <w:font w:name="宋体_GB2312">
    <w:altName w:val="Times New Roman"/>
    <w:panose1 w:val="00000000000000000000"/>
    <w:charset w:val="00"/>
    <w:family w:val="auto"/>
    <w:pitch w:val="default"/>
    <w:sig w:usb0="00000000" w:usb1="00000000" w:usb2="00000000" w:usb3="00000000" w:csb0="00040001" w:csb1="00000000"/>
  </w:font>
  <w:font w:name="MingLiU_HKSCS">
    <w:panose1 w:val="02020500000000000000"/>
    <w:charset w:val="88"/>
    <w:family w:val="roman"/>
    <w:pitch w:val="default"/>
    <w:sig w:usb0="A00002FF" w:usb1="38CFFCFA" w:usb2="00000016" w:usb3="00000000" w:csb0="00100001" w:csb1="00000000"/>
  </w:font>
  <w:font w:name="Symbol">
    <w:panose1 w:val="05050102010706020507"/>
    <w:charset w:val="00"/>
    <w:family w:val="auto"/>
    <w:pitch w:val="default"/>
    <w:sig w:usb0="00000000" w:usb1="00000000" w:usb2="00000000" w:usb3="00000000" w:csb0="80000000"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_5b8b_4f53">
    <w:altName w:val="Times New Roman"/>
    <w:panose1 w:val="00000000000000000000"/>
    <w:charset w:val="00"/>
    <w:family w:val="auto"/>
    <w:pitch w:val="default"/>
    <w:sig w:usb0="00000000" w:usb1="00000000" w:usb2="00000000" w:usb3="00000000" w:csb0="00040001" w:csb1="00000000"/>
  </w:font>
  <w:font w:name="长城仿宋">
    <w:altName w:val="黑体"/>
    <w:panose1 w:val="00000000000000000000"/>
    <w:charset w:val="86"/>
    <w:family w:val="modern"/>
    <w:pitch w:val="default"/>
    <w:sig w:usb0="00000000" w:usb1="00000000" w:usb2="00000010" w:usb3="00000000" w:csb0="00040000" w:csb1="00000000"/>
  </w:font>
  <w:font w:name="黑体">
    <w:panose1 w:val="02010609060101010101"/>
    <w:charset w:val="7A"/>
    <w:family w:val="modern"/>
    <w:pitch w:val="default"/>
    <w:sig w:usb0="800002BF" w:usb1="38CF7CFA" w:usb2="00000016" w:usb3="00000000" w:csb0="00040001" w:csb1="00000000"/>
  </w:font>
  <w:font w:name="新宋体">
    <w:panose1 w:val="02010609030101010101"/>
    <w:charset w:val="7A"/>
    <w:family w:val="modern"/>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02559"/>
    <w:multiLevelType w:val="singleLevel"/>
    <w:tmpl w:val="582025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100"/>
    <w:rsid w:val="00133A97"/>
    <w:rsid w:val="005F4100"/>
    <w:rsid w:val="00612992"/>
    <w:rsid w:val="00806C68"/>
    <w:rsid w:val="008365CD"/>
    <w:rsid w:val="009136D1"/>
    <w:rsid w:val="009F3709"/>
    <w:rsid w:val="00DE1311"/>
    <w:rsid w:val="029D1BFA"/>
    <w:rsid w:val="0474224E"/>
    <w:rsid w:val="04D33519"/>
    <w:rsid w:val="052C3508"/>
    <w:rsid w:val="069432DC"/>
    <w:rsid w:val="0851720B"/>
    <w:rsid w:val="0A9F063D"/>
    <w:rsid w:val="0AC14DAA"/>
    <w:rsid w:val="0CE312FE"/>
    <w:rsid w:val="0E046D3B"/>
    <w:rsid w:val="0E8D6543"/>
    <w:rsid w:val="11D702E6"/>
    <w:rsid w:val="11EC76CE"/>
    <w:rsid w:val="1473234A"/>
    <w:rsid w:val="153A4497"/>
    <w:rsid w:val="15FF7EAD"/>
    <w:rsid w:val="16032C35"/>
    <w:rsid w:val="17977B0B"/>
    <w:rsid w:val="18206AAD"/>
    <w:rsid w:val="196E10D6"/>
    <w:rsid w:val="19754DFF"/>
    <w:rsid w:val="197A170C"/>
    <w:rsid w:val="19B126EA"/>
    <w:rsid w:val="1AE516E0"/>
    <w:rsid w:val="1D4B04E3"/>
    <w:rsid w:val="1DF34E13"/>
    <w:rsid w:val="220D5599"/>
    <w:rsid w:val="23C116FA"/>
    <w:rsid w:val="245705AB"/>
    <w:rsid w:val="25452EC9"/>
    <w:rsid w:val="263372A2"/>
    <w:rsid w:val="269E4077"/>
    <w:rsid w:val="27543A2E"/>
    <w:rsid w:val="275E03B9"/>
    <w:rsid w:val="279B1720"/>
    <w:rsid w:val="2835199E"/>
    <w:rsid w:val="28576F1B"/>
    <w:rsid w:val="29FB1316"/>
    <w:rsid w:val="2CF57B8A"/>
    <w:rsid w:val="2D3018B7"/>
    <w:rsid w:val="2D360085"/>
    <w:rsid w:val="2FC23560"/>
    <w:rsid w:val="33EF2224"/>
    <w:rsid w:val="36CA2F0D"/>
    <w:rsid w:val="374C4969"/>
    <w:rsid w:val="3B4045C6"/>
    <w:rsid w:val="3D6C3A0E"/>
    <w:rsid w:val="3DA967CE"/>
    <w:rsid w:val="3E5F280E"/>
    <w:rsid w:val="3F212C57"/>
    <w:rsid w:val="402A7F4B"/>
    <w:rsid w:val="417332B9"/>
    <w:rsid w:val="43A86AD7"/>
    <w:rsid w:val="462F4DE1"/>
    <w:rsid w:val="48045FB6"/>
    <w:rsid w:val="4A170773"/>
    <w:rsid w:val="4B361BAC"/>
    <w:rsid w:val="4BEA0D82"/>
    <w:rsid w:val="4CCC50B7"/>
    <w:rsid w:val="4EBA68CD"/>
    <w:rsid w:val="4F430181"/>
    <w:rsid w:val="4FDD3EFE"/>
    <w:rsid w:val="50217A30"/>
    <w:rsid w:val="5083623F"/>
    <w:rsid w:val="512220F5"/>
    <w:rsid w:val="51DC38D2"/>
    <w:rsid w:val="52C15E15"/>
    <w:rsid w:val="548A1378"/>
    <w:rsid w:val="566038F8"/>
    <w:rsid w:val="56C43AA2"/>
    <w:rsid w:val="572F06A0"/>
    <w:rsid w:val="597A0962"/>
    <w:rsid w:val="59EF77AB"/>
    <w:rsid w:val="5A82516F"/>
    <w:rsid w:val="5B23666E"/>
    <w:rsid w:val="5C770418"/>
    <w:rsid w:val="5E201D8E"/>
    <w:rsid w:val="5FB038B9"/>
    <w:rsid w:val="5FD9450E"/>
    <w:rsid w:val="60E1450F"/>
    <w:rsid w:val="61157615"/>
    <w:rsid w:val="61FF4104"/>
    <w:rsid w:val="62627818"/>
    <w:rsid w:val="63D6127C"/>
    <w:rsid w:val="65364694"/>
    <w:rsid w:val="65403D11"/>
    <w:rsid w:val="67F014ED"/>
    <w:rsid w:val="68BD54E2"/>
    <w:rsid w:val="69645C10"/>
    <w:rsid w:val="698E3A33"/>
    <w:rsid w:val="6A436FDB"/>
    <w:rsid w:val="6A980C3A"/>
    <w:rsid w:val="6D126A8C"/>
    <w:rsid w:val="6D925039"/>
    <w:rsid w:val="6E567335"/>
    <w:rsid w:val="710A120D"/>
    <w:rsid w:val="72CF5F18"/>
    <w:rsid w:val="73A705A5"/>
    <w:rsid w:val="76624FF5"/>
    <w:rsid w:val="76CE7859"/>
    <w:rsid w:val="783B09F0"/>
    <w:rsid w:val="788B7599"/>
    <w:rsid w:val="789323B5"/>
    <w:rsid w:val="7AA75AA1"/>
    <w:rsid w:val="7C1D3972"/>
    <w:rsid w:val="7C861F1D"/>
    <w:rsid w:val="7E2D5AD7"/>
    <w:rsid w:val="7E7954ED"/>
    <w:rsid w:val="7E9154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nhideWhenUsed/>
    <w:qFormat/>
    <w:uiPriority w:val="99"/>
    <w:rPr>
      <w:color w:val="0000FF"/>
      <w:u w:val="single"/>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9">
    <w:name w:val="apple-converted-space"/>
    <w:basedOn w:val="5"/>
    <w:qFormat/>
    <w:uiPriority w:val="0"/>
  </w:style>
  <w:style w:type="character" w:customStyle="1" w:styleId="10">
    <w:name w:val="help-inline"/>
    <w:basedOn w:val="5"/>
    <w:qFormat/>
    <w:uiPriority w:val="0"/>
  </w:style>
  <w:style w:type="character" w:customStyle="1" w:styleId="11">
    <w:name w:val="页眉 Char"/>
    <w:basedOn w:val="5"/>
    <w:link w:val="3"/>
    <w:semiHidden/>
    <w:qFormat/>
    <w:uiPriority w:val="99"/>
    <w:rPr>
      <w:sz w:val="18"/>
      <w:szCs w:val="18"/>
    </w:rPr>
  </w:style>
  <w:style w:type="character" w:customStyle="1" w:styleId="12">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64</Words>
  <Characters>369</Characters>
  <Lines>3</Lines>
  <Paragraphs>1</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2015-09-25T07:12:00Z</dcterms:created>
  <dc:creator>yxs</dc:creator>
  <cp:lastModifiedBy>NTKO</cp:lastModifiedBy>
  <cp:lastPrinted>2017-12-19T05:54:28Z</cp:lastPrinted>
  <dcterms:modified xsi:type="dcterms:W3CDTF">2017-12-19T06:15:24Z</dcterms:modified>
  <dc:title>标讯地区:   铜仁市                            品目: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